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5D" w:rsidRDefault="00172174">
      <w:pPr>
        <w:pStyle w:val="Standard"/>
        <w:jc w:val="center"/>
        <w:rPr>
          <w:rFonts w:hint="eastAsia"/>
        </w:rPr>
      </w:pPr>
      <w:r>
        <w:rPr>
          <w:b/>
          <w:sz w:val="28"/>
        </w:rPr>
        <w:t>R</w:t>
      </w:r>
      <w:bookmarkStart w:id="0" w:name="_GoBack"/>
      <w:bookmarkEnd w:id="0"/>
      <w:r>
        <w:rPr>
          <w:b/>
          <w:sz w:val="28"/>
        </w:rPr>
        <w:t>EGULAMIN LETNIEGO WYPOCZYNKU WAKACYJNE WARSZTATY KULTURALNE 2022</w:t>
      </w:r>
    </w:p>
    <w:p w:rsidR="00C92C5D" w:rsidRDefault="00172174">
      <w:pPr>
        <w:pStyle w:val="Standard"/>
        <w:jc w:val="center"/>
        <w:rPr>
          <w:rFonts w:hint="eastAsia"/>
          <w:b/>
          <w:sz w:val="28"/>
        </w:rPr>
      </w:pPr>
      <w:r>
        <w:rPr>
          <w:b/>
          <w:sz w:val="28"/>
        </w:rPr>
        <w:t>ORGANIZOWANEGO PRZEZ MIEJSKIE CENTRUM KULTURY W BOGUCHWALE</w:t>
      </w:r>
    </w:p>
    <w:p w:rsidR="00C92C5D" w:rsidRDefault="00172174">
      <w:pPr>
        <w:pStyle w:val="Standard"/>
        <w:jc w:val="center"/>
        <w:rPr>
          <w:rFonts w:hint="eastAsia"/>
        </w:rPr>
      </w:pPr>
      <w:r>
        <w:rPr>
          <w:sz w:val="28"/>
        </w:rPr>
        <w:t xml:space="preserve">Niniejszy regulamin określa warunki uczestnictwa w </w:t>
      </w:r>
      <w:r>
        <w:rPr>
          <w:sz w:val="28"/>
        </w:rPr>
        <w:t>wypoczynku pt. ,,Wakacyjne Warsztaty Kulturalne- 2022,, - organizowanym przez Miejskie Centrum Kultury w Boguchwale w terminie 04.07-12.08.2022</w:t>
      </w:r>
    </w:p>
    <w:p w:rsidR="00C92C5D" w:rsidRDefault="00C92C5D">
      <w:pPr>
        <w:pStyle w:val="Standard"/>
        <w:jc w:val="center"/>
        <w:rPr>
          <w:rFonts w:hint="eastAsia"/>
          <w:sz w:val="28"/>
        </w:rPr>
      </w:pPr>
    </w:p>
    <w:p w:rsidR="00C92C5D" w:rsidRDefault="00172174">
      <w:pPr>
        <w:pStyle w:val="Akapitzlist"/>
        <w:numPr>
          <w:ilvl w:val="0"/>
          <w:numId w:val="2"/>
        </w:numPr>
        <w:spacing w:after="0"/>
        <w:rPr>
          <w:rFonts w:hint="eastAsia"/>
        </w:rPr>
      </w:pPr>
      <w:r>
        <w:t>Zajęcia odbywają się pod stałym nadzorem wykwalifikowanej kadry animatorów według opracowanego harmonogramu.</w:t>
      </w:r>
    </w:p>
    <w:p w:rsidR="00C92C5D" w:rsidRDefault="00172174">
      <w:pPr>
        <w:pStyle w:val="Akapitzlist"/>
        <w:numPr>
          <w:ilvl w:val="0"/>
          <w:numId w:val="1"/>
        </w:numPr>
        <w:spacing w:after="0"/>
        <w:rPr>
          <w:rFonts w:hint="eastAsia"/>
        </w:rPr>
      </w:pPr>
      <w:r>
        <w:t xml:space="preserve">W </w:t>
      </w:r>
      <w:r>
        <w:t>letnim wypoczynku uczestniczą dzieci w wieku 7-12 lat</w:t>
      </w:r>
    </w:p>
    <w:p w:rsidR="00C92C5D" w:rsidRDefault="00172174">
      <w:pPr>
        <w:pStyle w:val="Akapitzlist"/>
        <w:spacing w:after="0"/>
        <w:rPr>
          <w:rFonts w:hint="eastAsia"/>
        </w:rPr>
      </w:pPr>
      <w:r>
        <w:t>-</w:t>
      </w:r>
      <w:r>
        <w:rPr>
          <w:b/>
        </w:rPr>
        <w:t>TURNUS I  ,,Świat zwierząt i przyrody”:  04.07-08.07.2022</w:t>
      </w:r>
    </w:p>
    <w:p w:rsidR="00C92C5D" w:rsidRDefault="00172174">
      <w:pPr>
        <w:pStyle w:val="Akapitzlist"/>
        <w:spacing w:after="0"/>
        <w:rPr>
          <w:rFonts w:hint="eastAsia"/>
        </w:rPr>
      </w:pPr>
      <w:r>
        <w:rPr>
          <w:b/>
        </w:rPr>
        <w:t>-TURNUS II  „Świat muzyki i teatru”:  11.07-15.07.2022</w:t>
      </w:r>
    </w:p>
    <w:p w:rsidR="00C92C5D" w:rsidRDefault="00172174">
      <w:pPr>
        <w:pStyle w:val="Akapitzlist"/>
        <w:spacing w:after="0"/>
        <w:rPr>
          <w:rFonts w:hint="eastAsia"/>
        </w:rPr>
      </w:pPr>
      <w:r>
        <w:rPr>
          <w:b/>
        </w:rPr>
        <w:t>-TURNUS III  ,,Świat sportu”: 01.08-05.08.2022</w:t>
      </w:r>
    </w:p>
    <w:p w:rsidR="00C92C5D" w:rsidRDefault="00172174">
      <w:pPr>
        <w:pStyle w:val="Akapitzlist"/>
        <w:spacing w:after="0"/>
        <w:rPr>
          <w:rFonts w:hint="eastAsia"/>
          <w:b/>
        </w:rPr>
      </w:pPr>
      <w:r>
        <w:rPr>
          <w:b/>
        </w:rPr>
        <w:t>-TURNUS IV ,, Dzieciaki na trzepaku”: 08.</w:t>
      </w:r>
      <w:r>
        <w:rPr>
          <w:b/>
        </w:rPr>
        <w:t>08-12.08.2022</w:t>
      </w:r>
    </w:p>
    <w:p w:rsidR="00C92C5D" w:rsidRDefault="00C92C5D">
      <w:pPr>
        <w:pStyle w:val="Akapitzlist"/>
        <w:spacing w:after="0"/>
        <w:rPr>
          <w:rFonts w:hint="eastAsia"/>
          <w:b/>
        </w:rPr>
      </w:pPr>
    </w:p>
    <w:p w:rsidR="00C92C5D" w:rsidRDefault="00172174">
      <w:pPr>
        <w:pStyle w:val="Standard"/>
        <w:rPr>
          <w:rFonts w:hint="eastAsia"/>
        </w:rPr>
      </w:pPr>
      <w:r>
        <w:rPr>
          <w:b/>
        </w:rPr>
        <w:t xml:space="preserve">      3</w:t>
      </w:r>
      <w:r>
        <w:t>.   Rodzice lub opiekunowie zobowiązani są przyprowadzić dziecko :</w:t>
      </w:r>
    </w:p>
    <w:p w:rsidR="00C92C5D" w:rsidRDefault="00172174">
      <w:pPr>
        <w:pStyle w:val="Standard"/>
        <w:rPr>
          <w:rFonts w:hint="eastAsia"/>
        </w:rPr>
      </w:pPr>
      <w:r>
        <w:t xml:space="preserve">         - do Miejskiego Centrum Kultury w Boguchwale, Plac Rynek 2 ,  </w:t>
      </w:r>
    </w:p>
    <w:p w:rsidR="00C92C5D" w:rsidRDefault="00172174">
      <w:pPr>
        <w:pStyle w:val="Standard"/>
        <w:rPr>
          <w:rFonts w:hint="eastAsia"/>
        </w:rPr>
      </w:pPr>
      <w:r>
        <w:t xml:space="preserve">            36-040  Boguchwała na godzinę 8.00.  </w:t>
      </w:r>
      <w:r>
        <w:rPr>
          <w:b/>
          <w:u w:val="single"/>
        </w:rPr>
        <w:t xml:space="preserve">UWAGA !  W przypadku potrzeby opieki nad      </w:t>
      </w:r>
      <w:r>
        <w:rPr>
          <w:b/>
          <w:u w:val="single"/>
        </w:rPr>
        <w:t xml:space="preserve">                    dzieckiem w innych godzinach prosimy o komentarz w części  ,, UWAGI,,  na karcie uczestnika,  str. Nr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>4</w:t>
      </w:r>
      <w:r>
        <w:t xml:space="preserve"> . Rodzice i opiekunowie są odpowiedzialni za bezpieczną drogę dziecka na zajęcia i z zajęć.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>5</w:t>
      </w:r>
      <w:r>
        <w:t>. Rodzice zobowiązani są do zapewnieni</w:t>
      </w:r>
      <w:r>
        <w:t>a dzieciom :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- obuwia zmiennego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- napoju w bezpiecznej ( nie szklanej)  butelce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- drugie śniadanie w formie przekąski ( owoc, jogurt )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- odzieży stosownej do pogody.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6. </w:t>
      </w:r>
      <w:r>
        <w:t>Odbieranie dzieci powinno nastąpić nie później niż o godzinie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16:00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>7.</w:t>
      </w:r>
      <w:r>
        <w:t xml:space="preserve"> W przypadku samodzielnego powrotu dziecka do domu, rodzice lub opiekunowie       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zobowiązani są wypełnić stosowne oświadczenie ( dla dzieci od 10 roku życia)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8. </w:t>
      </w:r>
      <w:r>
        <w:t>Dzieci zobowiązane są do wykonywania poleceń animatorów , a także do przestrzegania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 xml:space="preserve">zasad bezpieczeństwa, ładu i porządku. W przypadku niepodporządkowania się Miejskie   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Centrum Kultury zastrzega sobie prawo wypisania dziecka z warsztatów kulturalnych.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9. </w:t>
      </w:r>
      <w:r>
        <w:t>Miejskie Centrum Kultury nie odpowiada za rzeczy zagubione i pozostawione przez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dziecko w czasie letniego wypoczynku oraz za zniszczenia rzeczy  należących do dziecka ,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dokonanych przez innych uczestników.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10. </w:t>
      </w:r>
      <w:r>
        <w:t>W przypadku zniszczenia mienia należącego do Miejskiego Centrum Kultury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odpowiedzialność ponoszą rodzice lub opiekunowie dzi</w:t>
      </w:r>
      <w:r>
        <w:t>ecka.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11. </w:t>
      </w:r>
      <w:r>
        <w:t>Prosimy o nie zabieranie przez dziecko przedmiotów i urządzeń o znacznej wartości, np.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telefonów komórkowych, odtwarzaczy muzyki, drogich zabawek oraz dużych kwot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pieniężnych.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12. </w:t>
      </w:r>
      <w:r>
        <w:t>Miejskie Centrum Kultury zastrzega sobie prawo do zmian w progra</w:t>
      </w:r>
      <w:r>
        <w:t>mie proponowanym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w ofercie.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13. Zapisy na letni wypoczynek odbywają się od  23 maja do 10 czerwca 2022 r.  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w Miejskim Centrum Kultury w Boguchwale </w:t>
      </w:r>
      <w:r>
        <w:t xml:space="preserve">( osobiście lub telefonicznie 172 306 572 ). W  </w:t>
      </w:r>
    </w:p>
    <w:p w:rsidR="00C92C5D" w:rsidRDefault="00172174">
      <w:pPr>
        <w:pStyle w:val="Standard"/>
        <w:ind w:left="426" w:hanging="66"/>
        <w:rPr>
          <w:rFonts w:hint="eastAsia"/>
        </w:rPr>
      </w:pPr>
      <w:r>
        <w:t xml:space="preserve"> przypadku dodatkowych pytań prosimy o kontakt z Miejskim </w:t>
      </w:r>
      <w:r>
        <w:t>Centrum Kultury telefonicznie lub osobiście 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>14. Opłata od jednego uczestnika wynosi 380 zł.  za  jeden  TURNUS</w:t>
      </w:r>
    </w:p>
    <w:p w:rsidR="00C92C5D" w:rsidRDefault="00172174">
      <w:pPr>
        <w:pStyle w:val="Standard"/>
        <w:ind w:left="426" w:hanging="66"/>
        <w:rPr>
          <w:rFonts w:hint="eastAsia"/>
        </w:rPr>
      </w:pPr>
      <w:r>
        <w:rPr>
          <w:b/>
        </w:rPr>
        <w:t xml:space="preserve">15. </w:t>
      </w:r>
      <w:r>
        <w:t>Ilość miejsc na turnusy jest ograniczona ( tj. nie więcej niż 30/ TURNUS osób).</w:t>
      </w:r>
    </w:p>
    <w:p w:rsidR="00C92C5D" w:rsidRDefault="00172174">
      <w:pPr>
        <w:pStyle w:val="Standard"/>
        <w:ind w:left="426" w:hanging="66"/>
        <w:rPr>
          <w:rFonts w:hint="eastAsia"/>
        </w:rPr>
      </w:pPr>
      <w:r>
        <w:lastRenderedPageBreak/>
        <w:t>W przypadku większego zainteresowania warsztatami, ostatec</w:t>
      </w:r>
      <w:r>
        <w:t>zna decyzja o liczbie zakwalifikowanych dzieci  na Turnusy zostanie podjęta do 13 czerwca 2022 roku przez Dyrektora MCK.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16. </w:t>
      </w:r>
      <w:r>
        <w:t>Uczestnikom wszystkich TURNUSÓW zapewniamy śniadanie , obiad, bilety wstępów do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 xml:space="preserve"> zwiedzanych miejsc, ciekawe wyjazdy, zajęcia z zap</w:t>
      </w:r>
      <w:r>
        <w:t>roszonymi gośćmi, wyjście na basen, gry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i zabawy w Miejskim Centrum Kultury.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17. </w:t>
      </w:r>
      <w:r>
        <w:t>Karta uczestnika wraz z załącznikami to dokument potwierdzający zgłoszenie dziecka na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>letni wypoczynek, jest on obowiązkowy i tylko na jego podstawie można dokonać zapisu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 xml:space="preserve"> </w:t>
      </w:r>
      <w:r>
        <w:t>dziecka na letni wypoczynek. Karty należy wypełnić i dostarczyć do 30 czerwca 2022 roku  do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t xml:space="preserve"> MCK ( w godz. 8.00-16.00), </w:t>
      </w:r>
      <w:r>
        <w:rPr>
          <w:b/>
          <w:bCs/>
        </w:rPr>
        <w:t>lub mailowo</w:t>
      </w:r>
      <w:r>
        <w:t xml:space="preserve"> : </w:t>
      </w:r>
      <w:hyperlink r:id="rId8" w:history="1">
        <w:r>
          <w:rPr>
            <w:rStyle w:val="Internetlink"/>
          </w:rPr>
          <w:t>mck@boguchwala.pl</w:t>
        </w:r>
      </w:hyperlink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18. </w:t>
      </w:r>
      <w:r>
        <w:t>Opłatę za warsztaty letnie  należy uiścić na numer konta</w:t>
      </w:r>
    </w:p>
    <w:p w:rsidR="00C92C5D" w:rsidRDefault="00172174">
      <w:pPr>
        <w:pStyle w:val="Standard"/>
        <w:ind w:left="426" w:hanging="66"/>
        <w:rPr>
          <w:rFonts w:hint="eastAsia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93 9163 0009 2001 0000 0026 0001   </w:t>
      </w:r>
      <w:r>
        <w:rPr>
          <w:sz w:val="28"/>
          <w:szCs w:val="28"/>
        </w:rPr>
        <w:t xml:space="preserve">(BS </w:t>
      </w:r>
      <w:proofErr w:type="spellStart"/>
      <w:r>
        <w:rPr>
          <w:sz w:val="28"/>
          <w:szCs w:val="28"/>
        </w:rPr>
        <w:t>Niechobrz</w:t>
      </w:r>
      <w:proofErr w:type="spellEnd"/>
      <w:r>
        <w:rPr>
          <w:sz w:val="28"/>
          <w:szCs w:val="28"/>
        </w:rPr>
        <w:t>) w tytule : ,, Wakacyjne Warsztaty Kulturalne –2022,, imię i nazwisko dziecka oraz jaki TURNUS , najpóźniej do 30 czerwca 2022 roku.</w:t>
      </w:r>
    </w:p>
    <w:p w:rsidR="00C92C5D" w:rsidRDefault="00172174">
      <w:pPr>
        <w:pStyle w:val="Standard"/>
        <w:ind w:left="-567" w:firstLine="927"/>
        <w:rPr>
          <w:rFonts w:hint="eastAsia"/>
        </w:rPr>
      </w:pPr>
      <w:r>
        <w:rPr>
          <w:b/>
        </w:rPr>
        <w:t xml:space="preserve">19. </w:t>
      </w:r>
      <w:r>
        <w:t>Organizator zapewnia ubezpieczenie NW dla uczestników.</w:t>
      </w: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172174">
      <w:pPr>
        <w:pStyle w:val="Standard"/>
        <w:ind w:left="-567" w:firstLine="927"/>
        <w:rPr>
          <w:rFonts w:hint="eastAsia"/>
          <w:b/>
          <w:i/>
        </w:rPr>
      </w:pPr>
      <w:r>
        <w:rPr>
          <w:b/>
          <w:i/>
        </w:rPr>
        <w:t>Oś</w:t>
      </w:r>
      <w:r>
        <w:rPr>
          <w:b/>
          <w:i/>
        </w:rPr>
        <w:t>wiadczam, że zapoznałem się z powyższym regulaminem i akceptuję jego warunki</w:t>
      </w:r>
    </w:p>
    <w:p w:rsidR="00C92C5D" w:rsidRDefault="00172174">
      <w:pPr>
        <w:pStyle w:val="Standard"/>
        <w:ind w:left="-567" w:firstLine="927"/>
        <w:rPr>
          <w:rFonts w:hint="eastAsia"/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:rsidR="00C92C5D" w:rsidRDefault="00172174">
      <w:pPr>
        <w:pStyle w:val="Standard"/>
        <w:ind w:left="-567" w:firstLine="927"/>
        <w:jc w:val="right"/>
        <w:rPr>
          <w:rFonts w:hint="eastAsia"/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…………………………………</w:t>
      </w:r>
    </w:p>
    <w:p w:rsidR="00C92C5D" w:rsidRDefault="00C92C5D">
      <w:pPr>
        <w:pStyle w:val="Standard"/>
        <w:ind w:left="-567" w:firstLine="927"/>
        <w:jc w:val="right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C92C5D">
      <w:pPr>
        <w:pStyle w:val="Standard"/>
        <w:ind w:left="-567" w:firstLine="927"/>
        <w:rPr>
          <w:rFonts w:hint="eastAsia"/>
        </w:rPr>
      </w:pPr>
    </w:p>
    <w:p w:rsidR="00C92C5D" w:rsidRDefault="00172174">
      <w:pPr>
        <w:pStyle w:val="Standard"/>
        <w:rPr>
          <w:rFonts w:hint="eastAsia"/>
        </w:rPr>
      </w:pPr>
      <w:r>
        <w:t xml:space="preserve">         </w:t>
      </w:r>
    </w:p>
    <w:sectPr w:rsidR="00C92C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74" w:rsidRDefault="00172174">
      <w:pPr>
        <w:rPr>
          <w:rFonts w:hint="eastAsia"/>
        </w:rPr>
      </w:pPr>
      <w:r>
        <w:separator/>
      </w:r>
    </w:p>
  </w:endnote>
  <w:endnote w:type="continuationSeparator" w:id="0">
    <w:p w:rsidR="00172174" w:rsidRDefault="001721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74" w:rsidRDefault="001721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2174" w:rsidRDefault="001721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F81"/>
    <w:multiLevelType w:val="multilevel"/>
    <w:tmpl w:val="529E0C0A"/>
    <w:styleLink w:val="WWNum1"/>
    <w:lvl w:ilvl="0">
      <w:start w:val="1"/>
      <w:numFmt w:val="decimal"/>
      <w:lvlText w:val="%1"/>
      <w:lvlJc w:val="left"/>
      <w:rPr>
        <w:b/>
        <w:sz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C5D"/>
    <w:rsid w:val="00172174"/>
    <w:rsid w:val="00C92C5D"/>
    <w:rsid w:val="00D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ListLabel1">
    <w:name w:val="ListLabel 1"/>
    <w:rPr>
      <w:b/>
      <w:sz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ListLabel1">
    <w:name w:val="ListLabel 1"/>
    <w:rPr>
      <w:b/>
      <w:sz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@boguchwa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Sitek</dc:creator>
  <cp:lastModifiedBy>Tomasz Sitek</cp:lastModifiedBy>
  <cp:revision>1</cp:revision>
  <dcterms:created xsi:type="dcterms:W3CDTF">2021-05-26T10:38:00Z</dcterms:created>
  <dcterms:modified xsi:type="dcterms:W3CDTF">2022-06-15T08:46:00Z</dcterms:modified>
</cp:coreProperties>
</file>